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785"/>
        <w:tblW w:w="10435" w:type="dxa"/>
        <w:tblLook w:val="04A0" w:firstRow="1" w:lastRow="0" w:firstColumn="1" w:lastColumn="0" w:noHBand="0" w:noVBand="1"/>
      </w:tblPr>
      <w:tblGrid>
        <w:gridCol w:w="442"/>
        <w:gridCol w:w="3063"/>
        <w:gridCol w:w="6930"/>
      </w:tblGrid>
      <w:tr w:rsidR="00A769EC" w:rsidTr="00A769EC">
        <w:tc>
          <w:tcPr>
            <w:tcW w:w="442" w:type="dxa"/>
          </w:tcPr>
          <w:p w:rsidR="00A769EC" w:rsidRDefault="00A769EC" w:rsidP="00A769EC"/>
        </w:tc>
        <w:tc>
          <w:tcPr>
            <w:tcW w:w="3063" w:type="dxa"/>
          </w:tcPr>
          <w:p w:rsidR="00A769EC" w:rsidRPr="003E445B" w:rsidRDefault="00A769EC" w:rsidP="00A769EC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A769EC" w:rsidRDefault="00A769EC" w:rsidP="00A769EC"/>
        </w:tc>
        <w:tc>
          <w:tcPr>
            <w:tcW w:w="6930" w:type="dxa"/>
          </w:tcPr>
          <w:p w:rsidR="00A769EC" w:rsidRPr="00A769EC" w:rsidRDefault="00A769EC" w:rsidP="00B36815">
            <w:r>
              <w:rPr>
                <w:lang w:val="ka-GE"/>
              </w:rPr>
              <w:t>შპს ,,</w:t>
            </w:r>
            <w:proofErr w:type="spellStart"/>
            <w:r>
              <w:rPr>
                <w:lang w:val="ka-GE"/>
              </w:rPr>
              <w:t>სოკარ</w:t>
            </w:r>
            <w:proofErr w:type="spellEnd"/>
            <w:r>
              <w:rPr>
                <w:lang w:val="ka-GE"/>
              </w:rPr>
              <w:t xml:space="preserve"> ჯორჯია პეტროლეუმისათვის</w:t>
            </w:r>
            <w:r w:rsidR="005A1EF7">
              <w:rPr>
                <w:lang w:val="ka-GE"/>
              </w:rPr>
              <w:t xml:space="preserve">“ </w:t>
            </w:r>
            <w:r w:rsidR="00B36815">
              <w:rPr>
                <w:lang w:val="ka-GE"/>
              </w:rPr>
              <w:t xml:space="preserve">აცხადებს ტენდერს </w:t>
            </w:r>
            <w:proofErr w:type="spellStart"/>
            <w:r w:rsidR="00B36815">
              <w:rPr>
                <w:lang w:val="ka-GE"/>
              </w:rPr>
              <w:t>კონდეციონერების</w:t>
            </w:r>
            <w:proofErr w:type="spellEnd"/>
            <w:r w:rsidR="00B36815">
              <w:rPr>
                <w:lang w:val="ka-GE"/>
              </w:rPr>
              <w:t xml:space="preserve"> შესყიდვაზე</w:t>
            </w:r>
          </w:p>
        </w:tc>
      </w:tr>
      <w:tr w:rsidR="00A769EC" w:rsidTr="00A769EC">
        <w:tc>
          <w:tcPr>
            <w:tcW w:w="442" w:type="dxa"/>
          </w:tcPr>
          <w:p w:rsidR="00A769EC" w:rsidRDefault="00A769EC" w:rsidP="00A769EC"/>
        </w:tc>
        <w:tc>
          <w:tcPr>
            <w:tcW w:w="3063" w:type="dxa"/>
          </w:tcPr>
          <w:p w:rsidR="00A769EC" w:rsidRPr="00955874" w:rsidRDefault="00A769EC" w:rsidP="00A769EC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A769EC" w:rsidRDefault="00A769EC" w:rsidP="00A769EC"/>
        </w:tc>
        <w:tc>
          <w:tcPr>
            <w:tcW w:w="6930" w:type="dxa"/>
            <w:shd w:val="clear" w:color="auto" w:fill="auto"/>
          </w:tcPr>
          <w:p w:rsidR="005A1EF7" w:rsidRDefault="00A769EC" w:rsidP="005A1EF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56" w:right="162" w:hanging="180"/>
              <w:jc w:val="both"/>
              <w:rPr>
                <w:lang w:val="ka-GE"/>
              </w:rPr>
            </w:pPr>
            <w:r w:rsidRPr="005A1EF7">
              <w:rPr>
                <w:lang w:val="ka-GE"/>
              </w:rPr>
              <w:t xml:space="preserve">ტენდერში მონაწილე პრეტენდენტმა უნდა შემოგვთავაზოს </w:t>
            </w:r>
            <w:proofErr w:type="spellStart"/>
            <w:r w:rsidR="00B36815">
              <w:rPr>
                <w:lang w:val="ka-GE"/>
              </w:rPr>
              <w:t>კონდეციონერები</w:t>
            </w:r>
            <w:proofErr w:type="spellEnd"/>
            <w:r w:rsidR="00B36815">
              <w:rPr>
                <w:lang w:val="ka-GE"/>
              </w:rPr>
              <w:t xml:space="preserve"> ქვემოთ მოცემულ ფართებზე გათვლილი:</w:t>
            </w:r>
          </w:p>
          <w:p w:rsidR="00B36815" w:rsidRPr="00B36815" w:rsidRDefault="00B36815" w:rsidP="00B36815">
            <w:pPr>
              <w:pStyle w:val="ListParagraph"/>
              <w:spacing w:line="240" w:lineRule="auto"/>
              <w:ind w:left="156" w:right="162"/>
              <w:jc w:val="both"/>
            </w:pPr>
          </w:p>
          <w:p w:rsidR="00B36815" w:rsidRPr="00B36815" w:rsidRDefault="00B36815" w:rsidP="00B36815">
            <w:pPr>
              <w:ind w:right="162"/>
              <w:jc w:val="both"/>
              <w:rPr>
                <w:lang w:val="ka-GE"/>
              </w:rPr>
            </w:pPr>
            <w:r>
              <w:rPr>
                <w:lang w:val="ka-GE"/>
              </w:rPr>
              <w:t>1.</w:t>
            </w:r>
            <w:r w:rsidRPr="00B36815">
              <w:rPr>
                <w:lang w:val="ka-GE"/>
              </w:rPr>
              <w:t>აგს ქავთარაძე</w:t>
            </w:r>
            <w:r>
              <w:rPr>
                <w:lang w:val="ka-GE"/>
              </w:rPr>
              <w:t xml:space="preserve"> </w:t>
            </w:r>
            <w:r w:rsidRPr="00B36815">
              <w:rPr>
                <w:lang w:val="ka-GE"/>
              </w:rPr>
              <w:t>-  20 მ2</w:t>
            </w:r>
            <w:r>
              <w:t xml:space="preserve"> (</w:t>
            </w:r>
            <w:proofErr w:type="spellStart"/>
            <w:r>
              <w:rPr>
                <w:lang w:val="ka-GE"/>
              </w:rPr>
              <w:t>ქ.თბილისი</w:t>
            </w:r>
            <w:proofErr w:type="spellEnd"/>
            <w:r>
              <w:rPr>
                <w:lang w:val="ka-GE"/>
              </w:rPr>
              <w:t>)</w:t>
            </w:r>
          </w:p>
          <w:p w:rsidR="00B36815" w:rsidRPr="00B36815" w:rsidRDefault="00B36815" w:rsidP="00B36815">
            <w:pPr>
              <w:ind w:right="162"/>
              <w:jc w:val="both"/>
              <w:rPr>
                <w:lang w:val="ka-GE"/>
              </w:rPr>
            </w:pPr>
            <w:r>
              <w:rPr>
                <w:lang w:val="ka-GE"/>
              </w:rPr>
              <w:t>2.</w:t>
            </w:r>
            <w:r w:rsidRPr="00B36815">
              <w:rPr>
                <w:lang w:val="ka-GE"/>
              </w:rPr>
              <w:t xml:space="preserve">აგს </w:t>
            </w:r>
            <w:proofErr w:type="spellStart"/>
            <w:r w:rsidRPr="00B36815">
              <w:rPr>
                <w:lang w:val="ka-GE"/>
              </w:rPr>
              <w:t>კვახჭირი</w:t>
            </w:r>
            <w:proofErr w:type="spellEnd"/>
            <w:r w:rsidRPr="00B36815">
              <w:rPr>
                <w:lang w:val="ka-GE"/>
              </w:rPr>
              <w:t xml:space="preserve"> - 16 მ2</w:t>
            </w:r>
            <w:r>
              <w:rPr>
                <w:lang w:val="ka-GE"/>
              </w:rPr>
              <w:t xml:space="preserve"> (</w:t>
            </w:r>
            <w:r w:rsidRPr="00B36815">
              <w:rPr>
                <w:lang w:val="ka-GE"/>
              </w:rPr>
              <w:t xml:space="preserve">თერჯოლა, </w:t>
            </w:r>
            <w:proofErr w:type="spellStart"/>
            <w:r w:rsidRPr="00B36815">
              <w:rPr>
                <w:lang w:val="ka-GE"/>
              </w:rPr>
              <w:t>სოფ</w:t>
            </w:r>
            <w:proofErr w:type="spellEnd"/>
            <w:r w:rsidRPr="00B36815">
              <w:rPr>
                <w:lang w:val="ka-GE"/>
              </w:rPr>
              <w:t xml:space="preserve">. </w:t>
            </w:r>
            <w:proofErr w:type="spellStart"/>
            <w:r w:rsidRPr="00B36815">
              <w:rPr>
                <w:lang w:val="ka-GE"/>
              </w:rPr>
              <w:t>კვახჭირი</w:t>
            </w:r>
            <w:proofErr w:type="spellEnd"/>
            <w:r>
              <w:rPr>
                <w:lang w:val="ka-GE"/>
              </w:rPr>
              <w:t>)</w:t>
            </w:r>
          </w:p>
          <w:p w:rsidR="00B36815" w:rsidRPr="00B36815" w:rsidRDefault="00B36815" w:rsidP="00B36815">
            <w:pPr>
              <w:ind w:right="162"/>
              <w:jc w:val="both"/>
              <w:rPr>
                <w:lang w:val="ka-GE"/>
              </w:rPr>
            </w:pPr>
            <w:r>
              <w:rPr>
                <w:lang w:val="ka-GE"/>
              </w:rPr>
              <w:t>3.</w:t>
            </w:r>
            <w:r w:rsidRPr="00B36815">
              <w:rPr>
                <w:lang w:val="ka-GE"/>
              </w:rPr>
              <w:t>აგს ახმეტა - 30 მ2</w:t>
            </w:r>
            <w:r>
              <w:rPr>
                <w:lang w:val="ka-GE"/>
              </w:rPr>
              <w:t xml:space="preserve"> (</w:t>
            </w:r>
            <w:proofErr w:type="spellStart"/>
            <w:r>
              <w:rPr>
                <w:lang w:val="ka-GE"/>
              </w:rPr>
              <w:t>ქ.ახმეტა</w:t>
            </w:r>
            <w:proofErr w:type="spellEnd"/>
            <w:r>
              <w:rPr>
                <w:lang w:val="ka-GE"/>
              </w:rPr>
              <w:t>)</w:t>
            </w:r>
          </w:p>
          <w:p w:rsidR="00B36815" w:rsidRPr="00B36815" w:rsidRDefault="00B36815" w:rsidP="00B36815">
            <w:pPr>
              <w:ind w:right="162"/>
              <w:jc w:val="both"/>
              <w:rPr>
                <w:lang w:val="ka-GE"/>
              </w:rPr>
            </w:pPr>
            <w:r>
              <w:rPr>
                <w:lang w:val="ka-GE"/>
              </w:rPr>
              <w:t>4.</w:t>
            </w:r>
            <w:r w:rsidRPr="00B36815">
              <w:rPr>
                <w:lang w:val="ka-GE"/>
              </w:rPr>
              <w:t>აგს ჩალაუბანი - 40 მ2</w:t>
            </w:r>
            <w:r>
              <w:rPr>
                <w:lang w:val="ka-GE"/>
              </w:rPr>
              <w:t xml:space="preserve"> (გურჯაანი, </w:t>
            </w:r>
            <w:proofErr w:type="spellStart"/>
            <w:r>
              <w:rPr>
                <w:lang w:val="ka-GE"/>
              </w:rPr>
              <w:t>სოფ</w:t>
            </w:r>
            <w:proofErr w:type="spellEnd"/>
            <w:r>
              <w:rPr>
                <w:lang w:val="ka-GE"/>
              </w:rPr>
              <w:t>. ჩალაუბანი)</w:t>
            </w:r>
          </w:p>
          <w:p w:rsidR="00B36815" w:rsidRPr="00B36815" w:rsidRDefault="00B36815" w:rsidP="00B36815">
            <w:pPr>
              <w:ind w:right="162"/>
              <w:jc w:val="both"/>
              <w:rPr>
                <w:lang w:val="ka-GE"/>
              </w:rPr>
            </w:pPr>
            <w:r>
              <w:rPr>
                <w:lang w:val="ka-GE"/>
              </w:rPr>
              <w:t>5.</w:t>
            </w:r>
            <w:r w:rsidRPr="00B36815">
              <w:rPr>
                <w:lang w:val="ka-GE"/>
              </w:rPr>
              <w:t>აგს დმანისი  -7 მ2</w:t>
            </w:r>
            <w:r>
              <w:rPr>
                <w:lang w:val="ka-GE"/>
              </w:rPr>
              <w:t xml:space="preserve"> (დმანისის რაიონი)</w:t>
            </w:r>
          </w:p>
          <w:p w:rsidR="00B36815" w:rsidRPr="00B36815" w:rsidRDefault="00B36815" w:rsidP="00B36815">
            <w:pPr>
              <w:ind w:right="162"/>
              <w:jc w:val="both"/>
              <w:rPr>
                <w:lang w:val="ka-GE"/>
              </w:rPr>
            </w:pPr>
            <w:r>
              <w:rPr>
                <w:lang w:val="ka-GE"/>
              </w:rPr>
              <w:t>6.</w:t>
            </w:r>
            <w:r w:rsidRPr="00B36815">
              <w:rPr>
                <w:lang w:val="ka-GE"/>
              </w:rPr>
              <w:t xml:space="preserve">აგს ხაშური - 15 მ2 </w:t>
            </w:r>
            <w:r>
              <w:rPr>
                <w:lang w:val="ka-GE"/>
              </w:rPr>
              <w:t>(ხაშური)</w:t>
            </w:r>
          </w:p>
          <w:p w:rsidR="00B36815" w:rsidRPr="00B36815" w:rsidRDefault="00B36815" w:rsidP="00B36815">
            <w:pPr>
              <w:ind w:right="162"/>
              <w:jc w:val="both"/>
              <w:rPr>
                <w:lang w:val="ka-GE"/>
              </w:rPr>
            </w:pPr>
            <w:r>
              <w:rPr>
                <w:lang w:val="ka-GE"/>
              </w:rPr>
              <w:t>7.</w:t>
            </w:r>
            <w:r w:rsidRPr="00B36815">
              <w:rPr>
                <w:lang w:val="ka-GE"/>
              </w:rPr>
              <w:t>საბაჟო ბათუმი - 10 მ2</w:t>
            </w:r>
            <w:r>
              <w:rPr>
                <w:lang w:val="ka-GE"/>
              </w:rPr>
              <w:t xml:space="preserve"> (აჭარა, ბათუმი)</w:t>
            </w:r>
          </w:p>
          <w:p w:rsidR="00B36815" w:rsidRDefault="00B36815" w:rsidP="00B36815">
            <w:pPr>
              <w:ind w:right="162"/>
              <w:jc w:val="both"/>
              <w:rPr>
                <w:lang w:val="ka-GE"/>
              </w:rPr>
            </w:pPr>
            <w:r>
              <w:rPr>
                <w:lang w:val="ka-GE"/>
              </w:rPr>
              <w:t>8.</w:t>
            </w:r>
            <w:r w:rsidRPr="00B36815">
              <w:rPr>
                <w:lang w:val="ka-GE"/>
              </w:rPr>
              <w:t>აგს ბაგრატიონი</w:t>
            </w:r>
            <w:r>
              <w:rPr>
                <w:lang w:val="ka-GE"/>
              </w:rPr>
              <w:t xml:space="preserve"> </w:t>
            </w:r>
            <w:r w:rsidRPr="00B36815">
              <w:rPr>
                <w:lang w:val="ka-GE"/>
              </w:rPr>
              <w:t>- 10 მ2</w:t>
            </w:r>
            <w:r>
              <w:rPr>
                <w:lang w:val="ka-GE"/>
              </w:rPr>
              <w:t xml:space="preserve"> (აჭარა, ბათუმი)</w:t>
            </w:r>
          </w:p>
          <w:p w:rsidR="00B36815" w:rsidRPr="00B36815" w:rsidRDefault="00B36815" w:rsidP="00B36815">
            <w:pPr>
              <w:ind w:right="162"/>
              <w:jc w:val="both"/>
              <w:rPr>
                <w:lang w:val="ka-GE"/>
              </w:rPr>
            </w:pPr>
          </w:p>
          <w:p w:rsidR="00A769EC" w:rsidRPr="005A1EF7" w:rsidRDefault="00A769EC" w:rsidP="005A1EF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56" w:right="162" w:hanging="180"/>
              <w:jc w:val="both"/>
              <w:rPr>
                <w:lang w:val="ka-GE"/>
              </w:rPr>
            </w:pPr>
            <w:r w:rsidRPr="005A1EF7">
              <w:rPr>
                <w:lang w:val="ka-GE"/>
              </w:rPr>
              <w:t>პრეტენდენტის შემოთავაზება ასევე უნდა ითვალისწინებდეს საქონლის კონკრეტულ მისამართამდე ტრანსპორტირებისა და მონტაჟის ხარჯებს</w:t>
            </w:r>
            <w:r w:rsidR="002653AC" w:rsidRPr="005A1EF7">
              <w:rPr>
                <w:lang w:val="ka-GE"/>
              </w:rPr>
              <w:t xml:space="preserve"> </w:t>
            </w:r>
            <w:r w:rsidR="002653AC" w:rsidRPr="005A1EF7">
              <w:rPr>
                <w:rFonts w:ascii="Sylfaen" w:hAnsi="Sylfaen"/>
                <w:lang w:val="ka-GE"/>
              </w:rPr>
              <w:t xml:space="preserve">(გთხოვთ, ცალკე გამოყოთ </w:t>
            </w:r>
            <w:r w:rsidR="002653AC" w:rsidRPr="005A1EF7">
              <w:rPr>
                <w:rFonts w:ascii="Sylfaen" w:hAnsi="Sylfaen"/>
                <w:u w:val="single"/>
                <w:lang w:val="ka-GE"/>
              </w:rPr>
              <w:t>საქონლის ღირებულებისა</w:t>
            </w:r>
            <w:r w:rsidR="002653AC" w:rsidRPr="005A1EF7">
              <w:rPr>
                <w:rFonts w:ascii="Sylfaen" w:hAnsi="Sylfaen"/>
                <w:lang w:val="ka-GE"/>
              </w:rPr>
              <w:t xml:space="preserve"> და </w:t>
            </w:r>
            <w:r w:rsidR="002653AC" w:rsidRPr="005A1EF7">
              <w:rPr>
                <w:rFonts w:ascii="Sylfaen" w:hAnsi="Sylfaen"/>
                <w:u w:val="single"/>
                <w:lang w:val="ka-GE"/>
              </w:rPr>
              <w:t>ტრანსპორტირებისა და მონტაჟის ფასები)</w:t>
            </w:r>
            <w:r w:rsidR="0082275E" w:rsidRPr="005A1EF7">
              <w:rPr>
                <w:rFonts w:ascii="Sylfaen" w:hAnsi="Sylfaen"/>
                <w:u w:val="single"/>
                <w:lang w:val="ka-GE"/>
              </w:rPr>
              <w:t>;</w:t>
            </w:r>
          </w:p>
          <w:p w:rsidR="00A769EC" w:rsidRPr="0082275E" w:rsidRDefault="00A769EC" w:rsidP="00A769EC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46" w:hanging="246"/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ka-GE"/>
              </w:rPr>
              <w:t>ტენდერში მონაწილე პრეტენდენტმა უნდა წარმოადგინოს ინფო</w:t>
            </w:r>
            <w:r w:rsidR="0082275E">
              <w:rPr>
                <w:rFonts w:ascii="Calibri" w:eastAsia="Times New Roman" w:hAnsi="Calibri" w:cs="Calibri"/>
                <w:color w:val="000000" w:themeColor="text1"/>
                <w:lang w:val="ka-GE"/>
              </w:rPr>
              <w:t>რმაციო საგარანტიო ვადის შესახებ;</w:t>
            </w:r>
          </w:p>
          <w:p w:rsidR="0082275E" w:rsidRPr="00A769EC" w:rsidRDefault="0082275E" w:rsidP="00A769EC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46" w:hanging="246"/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ka-GE"/>
              </w:rPr>
              <w:t>ტენდერში მონაწილე პრეტენდენტმა უნდა წარმოადგინოს ინფორმაცია  შემოთავაზებული საქონლის მოდელის</w:t>
            </w:r>
            <w:r w:rsidR="00CF2C4F">
              <w:rPr>
                <w:rFonts w:ascii="Calibri" w:eastAsia="Times New Roman" w:hAnsi="Calibri" w:cs="Calibri"/>
                <w:color w:val="000000" w:themeColor="text1"/>
                <w:lang w:val="ka-GE"/>
              </w:rPr>
              <w:t>ა</w:t>
            </w:r>
            <w:r>
              <w:rPr>
                <w:rFonts w:ascii="Calibri" w:eastAsia="Times New Roman" w:hAnsi="Calibri" w:cs="Calibri"/>
                <w:color w:val="000000" w:themeColor="text1"/>
                <w:lang w:val="ka-GE"/>
              </w:rPr>
              <w:t xml:space="preserve"> და  მწარმოებელი კომპანიის შესახებ;</w:t>
            </w:r>
          </w:p>
          <w:p w:rsidR="00A769EC" w:rsidRPr="00547564" w:rsidRDefault="00A769EC" w:rsidP="00A769EC">
            <w:pPr>
              <w:ind w:left="720"/>
              <w:rPr>
                <w:u w:val="single"/>
                <w:lang w:val="ka-GE"/>
              </w:rPr>
            </w:pPr>
          </w:p>
        </w:tc>
      </w:tr>
      <w:tr w:rsidR="00A769EC" w:rsidTr="00A769EC">
        <w:tc>
          <w:tcPr>
            <w:tcW w:w="442" w:type="dxa"/>
          </w:tcPr>
          <w:p w:rsidR="00A769EC" w:rsidRDefault="00A769EC" w:rsidP="00A769EC"/>
        </w:tc>
        <w:tc>
          <w:tcPr>
            <w:tcW w:w="3063" w:type="dxa"/>
          </w:tcPr>
          <w:p w:rsidR="00A769EC" w:rsidRPr="00955874" w:rsidRDefault="00A769EC" w:rsidP="00A769EC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A769EC" w:rsidRDefault="00A769EC" w:rsidP="00A769EC"/>
        </w:tc>
        <w:tc>
          <w:tcPr>
            <w:tcW w:w="6930" w:type="dxa"/>
          </w:tcPr>
          <w:p w:rsidR="00A769EC" w:rsidRPr="00445A1A" w:rsidRDefault="00A769EC" w:rsidP="00A769EC">
            <w:pPr>
              <w:rPr>
                <w:lang w:val="ka-GE"/>
              </w:rPr>
            </w:pPr>
            <w:r>
              <w:rPr>
                <w:lang w:val="ka-GE"/>
              </w:rPr>
              <w:t>შემოთავაზებული პროდუქცია უნდა წარმოადგენდეს საქართველოს ბაზარზე არსებული ცნობადი ბრენდების ნაწარმს.</w:t>
            </w:r>
          </w:p>
        </w:tc>
      </w:tr>
      <w:tr w:rsidR="00A769EC" w:rsidTr="00A769EC">
        <w:trPr>
          <w:trHeight w:val="551"/>
        </w:trPr>
        <w:tc>
          <w:tcPr>
            <w:tcW w:w="442" w:type="dxa"/>
          </w:tcPr>
          <w:p w:rsidR="00A769EC" w:rsidRDefault="00A769EC" w:rsidP="00A769EC"/>
        </w:tc>
        <w:tc>
          <w:tcPr>
            <w:tcW w:w="3063" w:type="dxa"/>
          </w:tcPr>
          <w:p w:rsidR="00A769EC" w:rsidRPr="00955874" w:rsidRDefault="00A769EC" w:rsidP="00A769EC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A769EC" w:rsidRDefault="00A769EC" w:rsidP="00A769EC"/>
        </w:tc>
        <w:tc>
          <w:tcPr>
            <w:tcW w:w="6930" w:type="dxa"/>
          </w:tcPr>
          <w:p w:rsidR="00A769EC" w:rsidRDefault="00A769EC" w:rsidP="005A1EF7">
            <w:pPr>
              <w:rPr>
                <w:lang w:val="ka-GE"/>
              </w:rPr>
            </w:pPr>
            <w:r>
              <w:rPr>
                <w:lang w:val="ka-GE"/>
              </w:rPr>
              <w:t xml:space="preserve">ანაზღაურება განხორციელდება საქონლის მოწოდებიდან და </w:t>
            </w:r>
            <w:proofErr w:type="spellStart"/>
            <w:r>
              <w:rPr>
                <w:lang w:val="ka-GE"/>
              </w:rPr>
              <w:t>მონტაჟიდან</w:t>
            </w:r>
            <w:proofErr w:type="spellEnd"/>
            <w:r>
              <w:rPr>
                <w:lang w:val="ka-GE"/>
              </w:rPr>
              <w:t xml:space="preserve"> </w:t>
            </w:r>
            <w:r w:rsidR="00B36815">
              <w:rPr>
                <w:lang w:val="ka-GE"/>
              </w:rPr>
              <w:t>5</w:t>
            </w:r>
            <w:r>
              <w:rPr>
                <w:lang w:val="ka-GE"/>
              </w:rPr>
              <w:t xml:space="preserve"> სამუშაო დღის განმავლობაში</w:t>
            </w:r>
            <w:r w:rsidR="005A1EF7">
              <w:rPr>
                <w:lang w:val="ka-GE"/>
              </w:rPr>
              <w:t xml:space="preserve">. </w:t>
            </w:r>
          </w:p>
          <w:p w:rsidR="005A1EF7" w:rsidRDefault="005A1EF7" w:rsidP="005A1EF7">
            <w:pPr>
              <w:rPr>
                <w:lang w:val="ka-GE"/>
              </w:rPr>
            </w:pPr>
          </w:p>
          <w:p w:rsidR="005A1EF7" w:rsidRPr="00445A1A" w:rsidRDefault="005A1EF7" w:rsidP="005A1EF7">
            <w:pPr>
              <w:rPr>
                <w:lang w:val="ka-GE"/>
              </w:rPr>
            </w:pPr>
            <w:r>
              <w:rPr>
                <w:lang w:val="ka-GE"/>
              </w:rPr>
              <w:t>ავანსი განიხილება პრეტენდენტის შემოთავაზების შესაბამისად.</w:t>
            </w:r>
          </w:p>
        </w:tc>
      </w:tr>
      <w:tr w:rsidR="00A769EC" w:rsidTr="00A769EC">
        <w:tc>
          <w:tcPr>
            <w:tcW w:w="442" w:type="dxa"/>
          </w:tcPr>
          <w:p w:rsidR="00A769EC" w:rsidRDefault="00A769EC" w:rsidP="00A769EC"/>
        </w:tc>
        <w:tc>
          <w:tcPr>
            <w:tcW w:w="3063" w:type="dxa"/>
          </w:tcPr>
          <w:p w:rsidR="00A769EC" w:rsidRPr="00955874" w:rsidRDefault="00A769EC" w:rsidP="00A769EC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A769EC" w:rsidRDefault="00A769EC" w:rsidP="00A769EC"/>
        </w:tc>
        <w:tc>
          <w:tcPr>
            <w:tcW w:w="6930" w:type="dxa"/>
          </w:tcPr>
          <w:p w:rsidR="00A769EC" w:rsidRPr="00445A1A" w:rsidRDefault="00A769EC" w:rsidP="00B36815">
            <w:pPr>
              <w:rPr>
                <w:lang w:val="ka-GE"/>
              </w:rPr>
            </w:pPr>
            <w:r>
              <w:rPr>
                <w:lang w:val="ka-GE"/>
              </w:rPr>
              <w:t xml:space="preserve">5  </w:t>
            </w:r>
            <w:r w:rsidR="00B36815">
              <w:rPr>
                <w:lang w:val="ka-GE"/>
              </w:rPr>
              <w:t>სამუშაო</w:t>
            </w:r>
            <w:r>
              <w:rPr>
                <w:lang w:val="ka-GE"/>
              </w:rPr>
              <w:t xml:space="preserve"> დღე </w:t>
            </w:r>
          </w:p>
        </w:tc>
      </w:tr>
      <w:tr w:rsidR="00A769EC" w:rsidTr="00A769EC">
        <w:tc>
          <w:tcPr>
            <w:tcW w:w="442" w:type="dxa"/>
          </w:tcPr>
          <w:p w:rsidR="00A769EC" w:rsidRDefault="00A769EC" w:rsidP="00A769EC"/>
        </w:tc>
        <w:tc>
          <w:tcPr>
            <w:tcW w:w="3063" w:type="dxa"/>
          </w:tcPr>
          <w:p w:rsidR="00A769EC" w:rsidRPr="00955874" w:rsidRDefault="00A769EC" w:rsidP="00A769EC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A769EC" w:rsidRDefault="00A769EC" w:rsidP="00A769EC"/>
        </w:tc>
        <w:tc>
          <w:tcPr>
            <w:tcW w:w="6930" w:type="dxa"/>
          </w:tcPr>
          <w:p w:rsidR="00A769EC" w:rsidRPr="00445A1A" w:rsidRDefault="00B36815" w:rsidP="00A769EC">
            <w:pPr>
              <w:rPr>
                <w:lang w:val="ka-GE"/>
              </w:rPr>
            </w:pPr>
            <w:r>
              <w:rPr>
                <w:lang w:val="ka-GE"/>
              </w:rPr>
              <w:t>-</w:t>
            </w:r>
            <w:bookmarkStart w:id="0" w:name="_GoBack"/>
            <w:bookmarkEnd w:id="0"/>
          </w:p>
        </w:tc>
      </w:tr>
      <w:tr w:rsidR="00A769EC" w:rsidTr="00A769EC">
        <w:tc>
          <w:tcPr>
            <w:tcW w:w="442" w:type="dxa"/>
          </w:tcPr>
          <w:p w:rsidR="00A769EC" w:rsidRDefault="00A769EC" w:rsidP="00A769EC"/>
        </w:tc>
        <w:tc>
          <w:tcPr>
            <w:tcW w:w="3063" w:type="dxa"/>
          </w:tcPr>
          <w:p w:rsidR="00A769EC" w:rsidRPr="00955874" w:rsidRDefault="00A769EC" w:rsidP="00A769EC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A769EC" w:rsidRDefault="00A769EC" w:rsidP="00A769EC"/>
        </w:tc>
        <w:tc>
          <w:tcPr>
            <w:tcW w:w="6930" w:type="dxa"/>
          </w:tcPr>
          <w:p w:rsidR="00A769EC" w:rsidRPr="00DD5ABD" w:rsidRDefault="00A769EC" w:rsidP="00A769EC">
            <w:pPr>
              <w:rPr>
                <w:lang w:val="ka-GE"/>
              </w:rPr>
            </w:pPr>
            <w:r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არანაკლებ</w:t>
            </w:r>
            <w:r w:rsidR="005A1EF7">
              <w:rPr>
                <w:lang w:val="ka-GE"/>
              </w:rPr>
              <w:t xml:space="preserve"> 2</w:t>
            </w:r>
            <w:r>
              <w:rPr>
                <w:lang w:val="ka-GE"/>
              </w:rPr>
              <w:t xml:space="preserve"> წლიანი ოფიციალური გარანტია</w:t>
            </w:r>
          </w:p>
        </w:tc>
      </w:tr>
      <w:tr w:rsidR="00A769EC" w:rsidTr="00A769EC">
        <w:tc>
          <w:tcPr>
            <w:tcW w:w="442" w:type="dxa"/>
          </w:tcPr>
          <w:p w:rsidR="00A769EC" w:rsidRDefault="00A769EC" w:rsidP="00A769EC"/>
        </w:tc>
        <w:tc>
          <w:tcPr>
            <w:tcW w:w="3063" w:type="dxa"/>
          </w:tcPr>
          <w:p w:rsidR="00A769EC" w:rsidRPr="00190FF9" w:rsidRDefault="00A769EC" w:rsidP="00A769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6930" w:type="dxa"/>
          </w:tcPr>
          <w:p w:rsidR="00A769EC" w:rsidRPr="00DD5ABD" w:rsidRDefault="005A1EF7" w:rsidP="00A769EC">
            <w:pPr>
              <w:rPr>
                <w:lang w:val="ka-GE"/>
              </w:rPr>
            </w:pPr>
            <w:r>
              <w:rPr>
                <w:lang w:val="ka-GE"/>
              </w:rPr>
              <w:t>598 90 44 66 სოფიო ბასილაძე</w:t>
            </w:r>
          </w:p>
        </w:tc>
      </w:tr>
      <w:tr w:rsidR="00A769EC" w:rsidTr="00A769EC">
        <w:tc>
          <w:tcPr>
            <w:tcW w:w="442" w:type="dxa"/>
          </w:tcPr>
          <w:p w:rsidR="00A769EC" w:rsidRDefault="00A769EC" w:rsidP="00A769EC"/>
        </w:tc>
        <w:tc>
          <w:tcPr>
            <w:tcW w:w="3063" w:type="dxa"/>
          </w:tcPr>
          <w:p w:rsidR="00A769EC" w:rsidRDefault="00A769EC" w:rsidP="00A769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6930" w:type="dxa"/>
          </w:tcPr>
          <w:p w:rsidR="00A769EC" w:rsidRPr="00A769EC" w:rsidRDefault="00A769EC" w:rsidP="00A769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</w:tbl>
    <w:p w:rsidR="00955874" w:rsidRDefault="00A769EC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AF09C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47B58412" wp14:editId="1998790A">
            <wp:simplePos x="0" y="0"/>
            <wp:positionH relativeFrom="page">
              <wp:posOffset>454660</wp:posOffset>
            </wp:positionH>
            <wp:positionV relativeFrom="paragraph">
              <wp:posOffset>-574675</wp:posOffset>
            </wp:positionV>
            <wp:extent cx="4044950" cy="9137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3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769EC" w:rsidRPr="00955874" w:rsidRDefault="00A769EC" w:rsidP="00A769EC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Pr="00B92314" w:rsidRDefault="00B92314" w:rsidP="00B92314"/>
    <w:p w:rsidR="00B92314" w:rsidRPr="00B92314" w:rsidRDefault="00B92314" w:rsidP="00B92314"/>
    <w:sectPr w:rsidR="00B92314" w:rsidRPr="00B9231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3F4" w:rsidRDefault="006803F4" w:rsidP="00A769EC">
      <w:pPr>
        <w:spacing w:after="0" w:line="240" w:lineRule="auto"/>
      </w:pPr>
      <w:r>
        <w:separator/>
      </w:r>
    </w:p>
  </w:endnote>
  <w:endnote w:type="continuationSeparator" w:id="0">
    <w:p w:rsidR="006803F4" w:rsidRDefault="006803F4" w:rsidP="00A7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3F4" w:rsidRDefault="006803F4" w:rsidP="00A769EC">
      <w:pPr>
        <w:spacing w:after="0" w:line="240" w:lineRule="auto"/>
      </w:pPr>
      <w:r>
        <w:separator/>
      </w:r>
    </w:p>
  </w:footnote>
  <w:footnote w:type="continuationSeparator" w:id="0">
    <w:p w:rsidR="006803F4" w:rsidRDefault="006803F4" w:rsidP="00A76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9EC" w:rsidRDefault="00A769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96A0D"/>
    <w:multiLevelType w:val="hybridMultilevel"/>
    <w:tmpl w:val="A116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80E7E"/>
    <w:multiLevelType w:val="multilevel"/>
    <w:tmpl w:val="6C2AD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B857213"/>
    <w:multiLevelType w:val="hybridMultilevel"/>
    <w:tmpl w:val="14C2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0271A4"/>
    <w:rsid w:val="00190FF9"/>
    <w:rsid w:val="001F2450"/>
    <w:rsid w:val="002653AC"/>
    <w:rsid w:val="00326F93"/>
    <w:rsid w:val="0034406D"/>
    <w:rsid w:val="003E445B"/>
    <w:rsid w:val="00411B80"/>
    <w:rsid w:val="00445A1A"/>
    <w:rsid w:val="004E7CB3"/>
    <w:rsid w:val="00547564"/>
    <w:rsid w:val="005A1EF7"/>
    <w:rsid w:val="005D417E"/>
    <w:rsid w:val="006803F4"/>
    <w:rsid w:val="006C6508"/>
    <w:rsid w:val="007179EC"/>
    <w:rsid w:val="007C56AD"/>
    <w:rsid w:val="00816285"/>
    <w:rsid w:val="0082275E"/>
    <w:rsid w:val="008C764D"/>
    <w:rsid w:val="00911550"/>
    <w:rsid w:val="00955874"/>
    <w:rsid w:val="009C6AEF"/>
    <w:rsid w:val="00A769EC"/>
    <w:rsid w:val="00A87DFA"/>
    <w:rsid w:val="00AF7660"/>
    <w:rsid w:val="00B26EF0"/>
    <w:rsid w:val="00B36815"/>
    <w:rsid w:val="00B41E06"/>
    <w:rsid w:val="00B92314"/>
    <w:rsid w:val="00CD01BF"/>
    <w:rsid w:val="00CF2C4F"/>
    <w:rsid w:val="00D9026E"/>
    <w:rsid w:val="00D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8FD5B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F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69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9EC"/>
  </w:style>
  <w:style w:type="paragraph" w:styleId="Footer">
    <w:name w:val="footer"/>
    <w:basedOn w:val="Normal"/>
    <w:link w:val="FooterChar"/>
    <w:uiPriority w:val="99"/>
    <w:unhideWhenUsed/>
    <w:rsid w:val="00A769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0B408-37B0-4D55-AE92-8DC50BEE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Sophio Basiladze</cp:lastModifiedBy>
  <cp:revision>17</cp:revision>
  <cp:lastPrinted>2022-06-20T14:08:00Z</cp:lastPrinted>
  <dcterms:created xsi:type="dcterms:W3CDTF">2022-06-20T13:39:00Z</dcterms:created>
  <dcterms:modified xsi:type="dcterms:W3CDTF">2022-10-18T12:47:00Z</dcterms:modified>
</cp:coreProperties>
</file>